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D427" w14:textId="77777777" w:rsidR="00A347D7" w:rsidRPr="008D2CDD" w:rsidRDefault="00A347D7" w:rsidP="000746E7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8D2CDD">
        <w:rPr>
          <w:rFonts w:ascii="Arial" w:hAnsi="Arial" w:cs="Arial"/>
          <w:b/>
          <w:i/>
          <w:sz w:val="23"/>
          <w:szCs w:val="23"/>
        </w:rPr>
        <w:t xml:space="preserve">Cjenik </w:t>
      </w:r>
      <w:r w:rsidR="000746E7" w:rsidRPr="008D2CDD">
        <w:rPr>
          <w:rFonts w:ascii="Arial" w:hAnsi="Arial" w:cs="Arial"/>
          <w:b/>
          <w:i/>
          <w:sz w:val="23"/>
          <w:szCs w:val="23"/>
        </w:rPr>
        <w:t>standardnih usluga Distribucije električne energije</w:t>
      </w:r>
    </w:p>
    <w:p w14:paraId="312ABBC7" w14:textId="77777777" w:rsidR="00A347D7" w:rsidRPr="008D2CDD" w:rsidRDefault="00A347D7" w:rsidP="00A347D7">
      <w:pPr>
        <w:rPr>
          <w:rFonts w:ascii="Arial" w:hAnsi="Arial" w:cs="Arial"/>
          <w:b/>
          <w:i/>
          <w:sz w:val="19"/>
          <w:szCs w:val="19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9"/>
        <w:gridCol w:w="1275"/>
        <w:gridCol w:w="1418"/>
        <w:gridCol w:w="1276"/>
      </w:tblGrid>
      <w:tr w:rsidR="008D2CDD" w:rsidRPr="008D2CDD" w14:paraId="476EA439" w14:textId="77777777" w:rsidTr="000746E7">
        <w:trPr>
          <w:cantSplit/>
          <w:trHeight w:val="907"/>
        </w:trPr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729271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Redni broj</w:t>
            </w:r>
          </w:p>
        </w:tc>
        <w:tc>
          <w:tcPr>
            <w:tcW w:w="5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8C806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Opis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E7941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KM/ jedinica mjere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0E7BD1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Cijena usluge bez PDV-a (KM)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</w:tcPr>
          <w:p w14:paraId="3DB0EC86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Cijena usluge s PDV-om (KM)</w:t>
            </w:r>
          </w:p>
        </w:tc>
      </w:tr>
      <w:tr w:rsidR="008D2CDD" w:rsidRPr="008D2CDD" w14:paraId="6323273D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A9F0CD9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42BCE17C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Izrada elektroenergetskih, ostalih suglasnosti, elaborata i potvrda</w:t>
            </w:r>
          </w:p>
        </w:tc>
      </w:tr>
      <w:tr w:rsidR="008D2CDD" w:rsidRPr="008D2CDD" w14:paraId="4FD337D6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53D27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7F3E3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Izrada prethodne elektroenergetske suglasnosti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40276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9F4F25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AC15F5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35.10</w:t>
            </w:r>
          </w:p>
        </w:tc>
      </w:tr>
      <w:tr w:rsidR="008D2CDD" w:rsidRPr="008D2CDD" w14:paraId="122BCD58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1F2CB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3EB8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Izrada stručnog mišljenja o trasi/lokaciji objekta koji se ne priključuje na distribucijsku mrežu po jednoj karti razmjere 1:500;1:1000;1:2500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F051E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KM/karta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14156F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870C62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EF2C2E7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58.50</w:t>
            </w:r>
          </w:p>
        </w:tc>
      </w:tr>
      <w:tr w:rsidR="008D2CDD" w:rsidRPr="008D2CDD" w14:paraId="2EF07920" w14:textId="77777777" w:rsidTr="000746E7">
        <w:trPr>
          <w:cantSplit/>
          <w:trHeight w:val="2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17000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29155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Izrada elektroenergetske suglasnosti priključenje na 0,4 kV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E41D9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60DEBF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4E3914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58.50</w:t>
            </w:r>
          </w:p>
        </w:tc>
      </w:tr>
      <w:tr w:rsidR="008D2CDD" w:rsidRPr="008D2CDD" w14:paraId="6E1E8D81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397B1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.4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F3DB0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Izrada elektroenergetske suglasnosti priključenje na SN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E615A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D9A06C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80.00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EC2A46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93.60</w:t>
            </w:r>
          </w:p>
        </w:tc>
      </w:tr>
      <w:tr w:rsidR="008D2CDD" w:rsidRPr="008D2CDD" w14:paraId="2046ECF6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7720B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.5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EE44A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Izrada elektroenergetske suglasnosti radi  promjene imena/naziva kupca na istoj lokaciji i sa istom odobrenom priključnom snagom (kupoprodajni ugovor)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8D1FB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C87FC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10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9CDDA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11AEF0C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11,70</w:t>
            </w:r>
          </w:p>
          <w:p w14:paraId="31518AC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2CDD" w:rsidRPr="008D2CDD" w14:paraId="2C1318D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D50F6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.6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7E508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Izrada ugovora o korištenju distribucijske mreže kod iznajmljivanja objekata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A1A74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95B6F9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93856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29.25</w:t>
            </w:r>
          </w:p>
        </w:tc>
      </w:tr>
      <w:tr w:rsidR="008D2CDD" w:rsidRPr="008D2CDD" w14:paraId="3813FF39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C51D5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.7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C49E5" w14:textId="77777777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Izrada elaborata tehničkog rješenja izrade priključka kupca na SN mrežu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BB73A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F0E82A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0760A8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702,00</w:t>
            </w:r>
          </w:p>
        </w:tc>
      </w:tr>
      <w:tr w:rsidR="008D2CDD" w:rsidRPr="008D2CDD" w14:paraId="3F2556A1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300A6" w14:textId="77777777" w:rsidR="00A347D7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A347D7" w:rsidRPr="008D2CDD">
              <w:rPr>
                <w:rFonts w:ascii="Arial" w:hAnsi="Arial" w:cs="Arial"/>
                <w:i/>
                <w:sz w:val="19"/>
                <w:szCs w:val="19"/>
              </w:rPr>
              <w:t>.8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CE36E" w14:textId="0E95AFD9" w:rsidR="00A347D7" w:rsidRPr="008D2CDD" w:rsidRDefault="00A347D7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Izrada elaborata tehničkog rješenja izrade priključka proizvođa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ča snage d</w:t>
            </w:r>
            <w:r w:rsidR="009C0BBA">
              <w:rPr>
                <w:rFonts w:ascii="Arial" w:hAnsi="Arial" w:cs="Arial"/>
                <w:i/>
                <w:sz w:val="19"/>
                <w:szCs w:val="19"/>
              </w:rPr>
              <w:t>o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 xml:space="preserve"> 1 MVA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DC801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0EAE6D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1.000.00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639D4" w14:textId="77777777" w:rsidR="00A347D7" w:rsidRPr="008D2CDD" w:rsidRDefault="00A347D7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1.170.00</w:t>
            </w:r>
          </w:p>
        </w:tc>
      </w:tr>
      <w:tr w:rsidR="008D2CDD" w:rsidRPr="008D2CDD" w14:paraId="0960EE5A" w14:textId="77777777" w:rsidTr="00266BC8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9257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1.9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E60C7" w14:textId="518F7E40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Izrada elaborata tehničkog rješenja izrade priključka proizvođača snage </w:t>
            </w:r>
            <w:r w:rsidR="009C0BBA">
              <w:rPr>
                <w:rFonts w:ascii="Arial" w:hAnsi="Arial" w:cs="Arial"/>
                <w:i/>
                <w:sz w:val="19"/>
                <w:szCs w:val="19"/>
              </w:rPr>
              <w:t>od 1 -</w:t>
            </w: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 5 MVA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38E62" w14:textId="77777777" w:rsidR="00266BC8" w:rsidRPr="008D2CDD" w:rsidRDefault="00266BC8" w:rsidP="00800D6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AA0225" w14:textId="77777777" w:rsidR="00266BC8" w:rsidRPr="008D2CDD" w:rsidRDefault="00266BC8" w:rsidP="00800D6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2.000.00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21164A" w14:textId="77777777" w:rsidR="00266BC8" w:rsidRPr="008D2CDD" w:rsidRDefault="00266BC8" w:rsidP="00266BC8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2.340,00</w:t>
            </w:r>
          </w:p>
        </w:tc>
      </w:tr>
      <w:tr w:rsidR="008D2CDD" w:rsidRPr="008D2CDD" w14:paraId="62F5E78A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4A18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1.10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57FAC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Izdavanje potvrde za uporabnu dozvolu i legalizaciju objekta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FDC3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FF6DE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2783B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29.25</w:t>
            </w:r>
          </w:p>
        </w:tc>
      </w:tr>
      <w:tr w:rsidR="008D2CDD" w:rsidRPr="008D2CDD" w14:paraId="70D612AF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EC078F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2.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08ED81C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Isključenje ili uključenje na zahtjev kupca ili opskrbljivača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1A98BEA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8D2CDD" w:rsidRPr="008D2CDD" w14:paraId="7E1E0DA8" w14:textId="77777777" w:rsidTr="000746E7">
        <w:trPr>
          <w:cantSplit/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7A88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82A1D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mjernom mjestu, na mjestu priključenja - ormarić ili 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47EC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E0E69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17.09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A4B0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</w:tr>
      <w:tr w:rsidR="008D2CDD" w:rsidRPr="008D2CDD" w14:paraId="2B7DDC5F" w14:textId="77777777" w:rsidTr="000746E7">
        <w:trPr>
          <w:cantSplit/>
          <w:trHeight w:val="31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EE15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88607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mjestu priključenja - stup u mreži, krovni nosač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A7AD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A7115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525B1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58.50</w:t>
            </w:r>
          </w:p>
        </w:tc>
      </w:tr>
      <w:tr w:rsidR="008D2CDD" w:rsidRPr="008D2CDD" w14:paraId="6E08ACFF" w14:textId="77777777" w:rsidTr="000746E7">
        <w:trPr>
          <w:cantSplit/>
          <w:trHeight w:val="43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67BFFE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3.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2E142CA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14:paraId="57013125" w14:textId="77777777" w:rsidR="00266BC8" w:rsidRPr="008D2CDD" w:rsidRDefault="007D5C00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Isključenje zbog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neplaćanja računa i uključenje u tijeku radnog vremena</w:t>
            </w:r>
          </w:p>
          <w:p w14:paraId="63C740AA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8D2CDD" w:rsidRPr="008D2CDD" w14:paraId="002E0DEC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9A6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D9E03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mjernom mjestu, na mjestu priključenja - ormarić ili 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3BA3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9AF99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34.19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65DF2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40.00</w:t>
            </w:r>
          </w:p>
        </w:tc>
      </w:tr>
      <w:tr w:rsidR="008D2CDD" w:rsidRPr="008D2CDD" w14:paraId="4E0A1FA8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8BFC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2BD44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mjestu priključenja - stup u mreži, krovni nosač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3BED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D46B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AE1FE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117.00</w:t>
            </w:r>
          </w:p>
        </w:tc>
      </w:tr>
      <w:tr w:rsidR="008D2CDD" w:rsidRPr="008D2CDD" w14:paraId="191FEDBE" w14:textId="77777777" w:rsidTr="000746E7">
        <w:trPr>
          <w:cantSplit/>
          <w:trHeight w:val="36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56D41DA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4.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7B842F85" w14:textId="77777777" w:rsidR="00266BC8" w:rsidRPr="008D2CDD" w:rsidRDefault="00596D80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Isključenje zbog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neplaćanja računa i uključenje izvan radnog vremena</w:t>
            </w:r>
          </w:p>
        </w:tc>
      </w:tr>
      <w:tr w:rsidR="008D2CDD" w:rsidRPr="008D2CDD" w14:paraId="48E0F8C5" w14:textId="77777777" w:rsidTr="000746E7">
        <w:trPr>
          <w:cantSplit/>
          <w:trHeight w:val="28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03F3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59C09" w14:textId="77777777" w:rsidR="00266BC8" w:rsidRPr="008D2CDD" w:rsidRDefault="00266BC8" w:rsidP="000746E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mjernom mjestu, na mjestu priključenja - ormarić ili 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FDFB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A605D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39B4F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58.50</w:t>
            </w:r>
          </w:p>
        </w:tc>
      </w:tr>
      <w:tr w:rsidR="008D2CDD" w:rsidRPr="008D2CDD" w14:paraId="73A1E98E" w14:textId="77777777" w:rsidTr="000746E7">
        <w:trPr>
          <w:cantSplit/>
          <w:trHeight w:val="271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B4738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C0292E" w14:textId="77777777" w:rsidR="00266BC8" w:rsidRPr="008D2CDD" w:rsidRDefault="00266BC8" w:rsidP="000746E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Na mjestu priključenja - stup u mreži, krovni nosač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8935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3A45D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5B73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175,50</w:t>
            </w:r>
          </w:p>
        </w:tc>
      </w:tr>
      <w:tr w:rsidR="008D2CDD" w:rsidRPr="008D2CDD" w14:paraId="5BBF4F86" w14:textId="77777777" w:rsidTr="000746E7">
        <w:trPr>
          <w:cantSplit/>
        </w:trPr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589D81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5.</w:t>
            </w:r>
          </w:p>
        </w:tc>
        <w:tc>
          <w:tcPr>
            <w:tcW w:w="94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343476D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Kontrola brojila i priključka po zahtjevu kupca</w:t>
            </w:r>
          </w:p>
        </w:tc>
      </w:tr>
      <w:tr w:rsidR="008D2CDD" w:rsidRPr="008D2CDD" w14:paraId="38B50C43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A9D7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803FA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Kontrola brojila po zahtjevu kupca izravno mjerenje ispitnim uređajem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D393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A8603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1415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40.95</w:t>
            </w:r>
          </w:p>
        </w:tc>
      </w:tr>
      <w:tr w:rsidR="008D2CDD" w:rsidRPr="008D2CDD" w14:paraId="72D7A760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435C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F685B" w14:textId="77777777" w:rsidR="00266BC8" w:rsidRPr="008D2CDD" w:rsidRDefault="00266BC8" w:rsidP="000746E7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Kontrola </w:t>
            </w:r>
            <w:proofErr w:type="spellStart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poluizravnih</w:t>
            </w:r>
            <w:proofErr w:type="spellEnd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i neizravnih brojila po zahtjevu kupca ispitnim uređajem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3683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00E07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58.03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B005B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67.90</w:t>
            </w:r>
          </w:p>
        </w:tc>
      </w:tr>
      <w:tr w:rsidR="008D2CDD" w:rsidRPr="008D2CDD" w14:paraId="7CED5C46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CF7A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66D9A" w14:textId="77777777" w:rsidR="00266BC8" w:rsidRPr="008D2CDD" w:rsidRDefault="00266BC8" w:rsidP="000746E7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Zamjena brojila i vještačenje od zavoda za mjeriteljstvo izravno mjerenje ( plaća kupac ako je brojila ispravno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7B14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B8758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80.00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810D7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93.60</w:t>
            </w:r>
          </w:p>
        </w:tc>
      </w:tr>
      <w:tr w:rsidR="008D2CDD" w:rsidRPr="008D2CDD" w14:paraId="295129FA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DA6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5.4.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D37C6" w14:textId="77777777" w:rsidR="00266BC8" w:rsidRPr="008D2CDD" w:rsidRDefault="00266BC8" w:rsidP="000746E7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Zamjena brojila i vještačenje od zavoda za mjeriteljstvo </w:t>
            </w:r>
            <w:proofErr w:type="spellStart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poluizravno</w:t>
            </w:r>
            <w:proofErr w:type="spellEnd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i neizravno mjerenje </w:t>
            </w:r>
            <w:r w:rsidR="00B065FF"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( plaća kupac ako je brojila ispravno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19F4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97C29A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180.00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11720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210.60</w:t>
            </w:r>
          </w:p>
        </w:tc>
      </w:tr>
      <w:tr w:rsidR="008D2CDD" w:rsidRPr="008D2CDD" w14:paraId="0448425D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419B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5.5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B364E" w14:textId="77777777" w:rsidR="00266BC8" w:rsidRPr="008D2CDD" w:rsidRDefault="00266BC8" w:rsidP="000746E7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Provjera ispravnosti brojila prijenosnim ispitnim uređajem - višednevna, </w:t>
            </w:r>
            <w:proofErr w:type="spellStart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poluizravno</w:t>
            </w:r>
            <w:proofErr w:type="spellEnd"/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i neizravno mjerenje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F2A5A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08744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115.98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61500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135.70</w:t>
            </w:r>
          </w:p>
        </w:tc>
      </w:tr>
      <w:tr w:rsidR="008D2CDD" w:rsidRPr="008D2CDD" w14:paraId="2C24D470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69C2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5.6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0C6F3" w14:textId="77777777" w:rsidR="00266BC8" w:rsidRPr="008D2CDD" w:rsidRDefault="00266BC8" w:rsidP="000746E7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Pregled ispravnosti priključka i mjernog mjesta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D491E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8AF2DF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2</w:t>
            </w:r>
            <w:r w:rsidR="00266BC8"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408DD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23,40</w:t>
            </w:r>
          </w:p>
        </w:tc>
      </w:tr>
      <w:tr w:rsidR="008D2CDD" w:rsidRPr="008D2CDD" w14:paraId="21F305DE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BF69CF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6.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5EEF6B4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Usluge na priključku i mjernom mjestu</w:t>
            </w:r>
          </w:p>
        </w:tc>
      </w:tr>
      <w:tr w:rsidR="008D2CDD" w:rsidRPr="008D2CDD" w14:paraId="6B18BDFD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4DA49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6E4AF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Prijem mjernog mjesta, plombiranje i puštanje pod napon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FCFF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F9FEA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  <w:p w14:paraId="20AB819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987DA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8D2CDD" w:rsidRPr="008D2CDD" w14:paraId="0BA8509F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D82C8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ED79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Ugradnja novog brojila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92B5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80E0D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25.00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3EFE2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Cs/>
                <w:i/>
                <w:sz w:val="19"/>
                <w:szCs w:val="19"/>
              </w:rPr>
              <w:t>29.50</w:t>
            </w:r>
          </w:p>
        </w:tc>
      </w:tr>
      <w:tr w:rsidR="008D2CDD" w:rsidRPr="008D2CDD" w14:paraId="79E7A903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99750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.3.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EBF13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Ugradnja </w:t>
            </w:r>
            <w:proofErr w:type="spellStart"/>
            <w:r w:rsidRPr="008D2CDD">
              <w:rPr>
                <w:rFonts w:ascii="Arial" w:hAnsi="Arial" w:cs="Arial"/>
                <w:i/>
                <w:sz w:val="19"/>
                <w:szCs w:val="19"/>
              </w:rPr>
              <w:t>uklopnog</w:t>
            </w:r>
            <w:proofErr w:type="spellEnd"/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 sata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549D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BDB1F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611EC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29.50</w:t>
            </w:r>
          </w:p>
        </w:tc>
      </w:tr>
      <w:tr w:rsidR="008D2CDD" w:rsidRPr="008D2CDD" w14:paraId="696EAC7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BD2AC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.4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DF09E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Uključenje limitatora ili zaštitnog prekidača nakon djelovanja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4B8F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188DD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06F842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17.55</w:t>
            </w:r>
          </w:p>
        </w:tc>
      </w:tr>
      <w:tr w:rsidR="008D2CDD" w:rsidRPr="008D2CDD" w14:paraId="42366465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ACBFC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lastRenderedPageBreak/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.5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06753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Zamjena patrone glavnog osigurača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8C0C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A791A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8B1F2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8D2CDD" w:rsidRPr="008D2CDD" w14:paraId="41DBEB57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658FF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.6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11476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Izvanredan pregled mjernog mjesta i očitanje brojila kod privremene odjave kupca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AED4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6E752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91D66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8D2CDD" w:rsidRPr="008D2CDD" w14:paraId="702333DB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036FB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.7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A14E0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Skidanje plombe i ugradnja nove plombe po zahtjevu kupca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F991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D1A8C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45B45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8D2CDD" w:rsidRPr="008D2CDD" w14:paraId="3741670D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1894DC0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7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5B78758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Mjerenje snage i kvaliteta napajanja na zahtjev kupca</w:t>
            </w:r>
          </w:p>
        </w:tc>
      </w:tr>
      <w:tr w:rsidR="008D2CDD" w:rsidRPr="008D2CDD" w14:paraId="53C32AC8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B419A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08FA8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Jednodnevno mjerenje i izrada dijagrama opterećenja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3EA4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BFCC9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125.98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1856B5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147.40</w:t>
            </w:r>
          </w:p>
        </w:tc>
      </w:tr>
      <w:tr w:rsidR="008D2CDD" w:rsidRPr="008D2CDD" w14:paraId="5A7F993C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D0A02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5AFEB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Tjedno mjerenje i izrada dijagrama opterećenja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A7EE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3093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142.01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A469E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166.15</w:t>
            </w:r>
          </w:p>
        </w:tc>
      </w:tr>
      <w:tr w:rsidR="008D2CDD" w:rsidRPr="008D2CDD" w14:paraId="2840101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67639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26A56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Interventno mjerenje napona na mjestu priključenja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6220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538C7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64.02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4117E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74.90</w:t>
            </w:r>
          </w:p>
        </w:tc>
      </w:tr>
      <w:tr w:rsidR="008D2CDD" w:rsidRPr="008D2CDD" w14:paraId="5C440B51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5AA74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.4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90028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Tjedno mjerenje i izrada izvještaja o kvaliteti napona na mjestu priključenja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7B41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7544C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112.01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DC5F6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131.05</w:t>
            </w:r>
          </w:p>
        </w:tc>
      </w:tr>
      <w:tr w:rsidR="008D2CDD" w:rsidRPr="008D2CDD" w14:paraId="28E40EC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972FEAA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8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0BA08A3D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Davanje mjernih </w:t>
            </w:r>
            <w:r w:rsidR="00B065FF" w:rsidRPr="008D2CDD">
              <w:rPr>
                <w:rFonts w:ascii="Arial" w:hAnsi="Arial" w:cs="Arial"/>
                <w:b/>
                <w:i/>
                <w:sz w:val="19"/>
                <w:szCs w:val="19"/>
              </w:rPr>
              <w:t>podataka na zahtjev kupaca i opskrbljivača</w:t>
            </w:r>
          </w:p>
        </w:tc>
      </w:tr>
      <w:tr w:rsidR="008D2CDD" w:rsidRPr="008D2CDD" w14:paraId="0F7584B9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74F6B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8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E8A06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Davanje mjernih podataka  za mjerno mjesto s daljinskim očitanjem mjernih uređaja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1CCF7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F0EFD4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2D7885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11,70</w:t>
            </w:r>
          </w:p>
        </w:tc>
      </w:tr>
      <w:tr w:rsidR="008D2CDD" w:rsidRPr="008D2CDD" w14:paraId="49267A82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1712B" w14:textId="77777777" w:rsidR="00266BC8" w:rsidRPr="008D2CDD" w:rsidRDefault="00B065FF" w:rsidP="00B065F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8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F4ECB" w14:textId="77777777" w:rsidR="00266BC8" w:rsidRPr="008D2CDD" w:rsidRDefault="00266BC8" w:rsidP="00B065FF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Davanje mjernih podataka  za mjerno mjesto </w:t>
            </w:r>
            <w:r w:rsidR="00B065FF" w:rsidRPr="008D2CDD">
              <w:rPr>
                <w:rFonts w:ascii="Arial" w:hAnsi="Arial" w:cs="Arial"/>
                <w:i/>
                <w:sz w:val="19"/>
                <w:szCs w:val="19"/>
              </w:rPr>
              <w:t>bez</w:t>
            </w:r>
            <w:r w:rsidRPr="008D2CDD">
              <w:rPr>
                <w:rFonts w:ascii="Arial" w:hAnsi="Arial" w:cs="Arial"/>
                <w:i/>
                <w:sz w:val="19"/>
                <w:szCs w:val="19"/>
              </w:rPr>
              <w:t xml:space="preserve"> daljinskim očitanjem mjernih uređaja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EA93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EC3A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3BBB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8D2CDD" w:rsidRPr="008D2CDD" w14:paraId="2146318F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6AB42" w14:textId="77777777" w:rsidR="00B065FF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8.3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5019C" w14:textId="77777777" w:rsidR="00B065FF" w:rsidRPr="008D2CDD" w:rsidRDefault="00B065FF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Izdavanje mjernih podataka ( energetskih kartica ) po zahtjevu</w:t>
            </w:r>
          </w:p>
          <w:p w14:paraId="782B7018" w14:textId="77777777" w:rsidR="00B065FF" w:rsidRPr="008D2CDD" w:rsidRDefault="00B065FF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kupaca i opskrbljivača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8524A" w14:textId="77777777" w:rsidR="00B065FF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F9A73D" w14:textId="77777777" w:rsidR="00B065FF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91BE80" w14:textId="77777777" w:rsidR="00B065FF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117,00</w:t>
            </w:r>
          </w:p>
        </w:tc>
      </w:tr>
      <w:tr w:rsidR="008D2CDD" w:rsidRPr="008D2CDD" w14:paraId="19D6247E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CE7F492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9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099E52A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   Dežurstvo radi upravljanja mrežom po zahtjevu kupca</w:t>
            </w:r>
          </w:p>
        </w:tc>
      </w:tr>
      <w:tr w:rsidR="008D2CDD" w:rsidRPr="008D2CDD" w14:paraId="31BA4A66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2BC5B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9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0CCF1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Prema unaprijed dogovorenom terminu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32A3E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786D8F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FC30C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17.55</w:t>
            </w:r>
          </w:p>
        </w:tc>
      </w:tr>
      <w:tr w:rsidR="008D2CDD" w:rsidRPr="008D2CDD" w14:paraId="362F0FDD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4F6E2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9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0260C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Interventno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0946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4AA29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4C4CE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35.10</w:t>
            </w:r>
          </w:p>
        </w:tc>
      </w:tr>
      <w:tr w:rsidR="008D2CDD" w:rsidRPr="008D2CDD" w14:paraId="7E4ABEE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68051E0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10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43D1C7E1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Upravljanje sklopnim napravama u postrojenjima kupca, na zahtjev kupca</w:t>
            </w:r>
          </w:p>
          <w:p w14:paraId="61EDE3D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8D2CDD" w:rsidRPr="008D2CDD" w14:paraId="45B725D4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48A2079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10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0C8E50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Prema unaprijed  dogovorenom terminu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6BC4A10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07207BB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25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319F4216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29,25</w:t>
            </w:r>
          </w:p>
        </w:tc>
      </w:tr>
      <w:tr w:rsidR="008D2CDD" w:rsidRPr="008D2CDD" w14:paraId="66B7F2DB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30135" w14:textId="77777777" w:rsidR="00266BC8" w:rsidRPr="008D2CDD" w:rsidRDefault="00B065FF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10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1F7A" w14:textId="77777777" w:rsidR="00266BC8" w:rsidRPr="008D2CDD" w:rsidRDefault="00266BC8" w:rsidP="000746E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Interventno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E614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262E4B" w14:textId="77777777" w:rsidR="00266BC8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CABCBF" w14:textId="77777777" w:rsidR="00266BC8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46,80</w:t>
            </w:r>
          </w:p>
        </w:tc>
      </w:tr>
      <w:tr w:rsidR="008D2CDD" w:rsidRPr="008D2CDD" w14:paraId="09323139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9ECA4FC" w14:textId="77777777" w:rsidR="00266BC8" w:rsidRPr="008D2CDD" w:rsidRDefault="00AD75B2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11</w:t>
            </w:r>
            <w:r w:rsidR="00266BC8" w:rsidRPr="008D2CDD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468220D4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b/>
                <w:i/>
                <w:sz w:val="19"/>
                <w:szCs w:val="19"/>
              </w:rPr>
              <w:t>Neovlaštena potrošnja električne energije</w:t>
            </w:r>
          </w:p>
        </w:tc>
      </w:tr>
      <w:tr w:rsidR="008D2CDD" w:rsidRPr="008D2CDD" w14:paraId="6C63333F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700C4" w14:textId="77777777" w:rsidR="00266BC8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54DB8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Utvrđivanje neovlaštene potrošnje, isključenje kupca radi neovlaštenog korištenja električne energije (kupci na 0,4 kV)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388F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2A9F7B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80.00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352899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93.60</w:t>
            </w:r>
          </w:p>
        </w:tc>
      </w:tr>
      <w:tr w:rsidR="008D2CDD" w:rsidRPr="008D2CDD" w14:paraId="0BF0FE75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1E489" w14:textId="77777777" w:rsidR="00266BC8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</w:t>
            </w:r>
            <w:r w:rsidR="00266BC8" w:rsidRPr="008D2CDD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91DEF" w14:textId="77777777" w:rsidR="00266BC8" w:rsidRPr="008D2CDD" w:rsidRDefault="00266BC8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Utvrđivanje neovlaštene potrošnje, isključenje kupca radi neovlaštenog korištenja električne energije (kupci na srednjem naponu)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E1C36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D1AE8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6E2793" w14:textId="77777777" w:rsidR="00266BC8" w:rsidRPr="008D2CDD" w:rsidRDefault="00266BC8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234.00</w:t>
            </w:r>
          </w:p>
        </w:tc>
      </w:tr>
      <w:tr w:rsidR="008D2CDD" w:rsidRPr="008D2CDD" w14:paraId="7D9B7DE0" w14:textId="77777777" w:rsidTr="000746E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E8FFE" w14:textId="77777777" w:rsidR="00AD75B2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11.3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6D3AC" w14:textId="77777777" w:rsidR="00AD75B2" w:rsidRPr="008D2CDD" w:rsidRDefault="00AD75B2" w:rsidP="000746E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Iskapčanje nakon samovoljnog priključenja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34382" w14:textId="77777777" w:rsidR="00AD75B2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31736C" w14:textId="77777777" w:rsidR="00AD75B2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25BB9D" w14:textId="77777777" w:rsidR="00AD75B2" w:rsidRPr="008D2CDD" w:rsidRDefault="00AD75B2" w:rsidP="000746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D2CDD">
              <w:rPr>
                <w:rFonts w:ascii="Arial" w:hAnsi="Arial" w:cs="Arial"/>
                <w:i/>
                <w:sz w:val="19"/>
                <w:szCs w:val="19"/>
              </w:rPr>
              <w:t>58,50</w:t>
            </w:r>
          </w:p>
        </w:tc>
      </w:tr>
    </w:tbl>
    <w:p w14:paraId="513906B7" w14:textId="77777777" w:rsidR="00A347D7" w:rsidRPr="008D2CDD" w:rsidRDefault="00A347D7" w:rsidP="00A347D7">
      <w:pPr>
        <w:rPr>
          <w:rFonts w:ascii="Arial" w:hAnsi="Arial" w:cs="Arial"/>
          <w:i/>
          <w:sz w:val="19"/>
          <w:szCs w:val="19"/>
        </w:rPr>
      </w:pPr>
    </w:p>
    <w:p w14:paraId="13C37C91" w14:textId="77777777" w:rsidR="00C754F2" w:rsidRPr="008D2CDD" w:rsidRDefault="00C754F2"/>
    <w:sectPr w:rsidR="00C754F2" w:rsidRPr="008D2CDD" w:rsidSect="000746E7">
      <w:headerReference w:type="even" r:id="rId6"/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064" w14:textId="77777777" w:rsidR="00D578EE" w:rsidRDefault="00D578EE">
      <w:r>
        <w:separator/>
      </w:r>
    </w:p>
  </w:endnote>
  <w:endnote w:type="continuationSeparator" w:id="0">
    <w:p w14:paraId="70D0DCA3" w14:textId="77777777" w:rsidR="00D578EE" w:rsidRDefault="00D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1EF" w14:textId="77777777" w:rsidR="000746E7" w:rsidRPr="003268E1" w:rsidRDefault="000746E7">
    <w:pPr>
      <w:pStyle w:val="Podnoje"/>
      <w:jc w:val="center"/>
      <w:rPr>
        <w:rFonts w:ascii="Arial" w:hAnsi="Arial" w:cs="Arial"/>
        <w:sz w:val="21"/>
        <w:szCs w:val="21"/>
      </w:rPr>
    </w:pPr>
  </w:p>
  <w:p w14:paraId="4A7DABAD" w14:textId="77777777" w:rsidR="000746E7" w:rsidRPr="003268E1" w:rsidRDefault="000746E7">
    <w:pPr>
      <w:pStyle w:val="Podnoj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0DC1" w14:textId="77777777" w:rsidR="00D578EE" w:rsidRDefault="00D578EE">
      <w:r>
        <w:separator/>
      </w:r>
    </w:p>
  </w:footnote>
  <w:footnote w:type="continuationSeparator" w:id="0">
    <w:p w14:paraId="03AB5F27" w14:textId="77777777" w:rsidR="00D578EE" w:rsidRDefault="00D5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32D2" w14:textId="77777777" w:rsidR="000746E7" w:rsidRPr="003268E1" w:rsidRDefault="000746E7" w:rsidP="000746E7">
    <w:pPr>
      <w:pStyle w:val="Zaglavlje"/>
      <w:framePr w:wrap="around" w:vAnchor="text" w:hAnchor="margin" w:xAlign="right" w:y="1"/>
      <w:rPr>
        <w:rStyle w:val="Brojstranice"/>
        <w:sz w:val="23"/>
        <w:szCs w:val="23"/>
      </w:rPr>
    </w:pPr>
    <w:r w:rsidRPr="003268E1">
      <w:rPr>
        <w:rStyle w:val="Brojstranice"/>
        <w:sz w:val="23"/>
        <w:szCs w:val="23"/>
      </w:rPr>
      <w:fldChar w:fldCharType="begin"/>
    </w:r>
    <w:r w:rsidRPr="003268E1">
      <w:rPr>
        <w:rStyle w:val="Brojstranice"/>
        <w:sz w:val="23"/>
        <w:szCs w:val="23"/>
      </w:rPr>
      <w:instrText xml:space="preserve">PAGE  </w:instrText>
    </w:r>
    <w:r w:rsidRPr="003268E1">
      <w:rPr>
        <w:rStyle w:val="Brojstranice"/>
        <w:sz w:val="23"/>
        <w:szCs w:val="23"/>
      </w:rPr>
      <w:fldChar w:fldCharType="end"/>
    </w:r>
  </w:p>
  <w:p w14:paraId="7C219573" w14:textId="77777777" w:rsidR="000746E7" w:rsidRPr="003268E1" w:rsidRDefault="000746E7" w:rsidP="000746E7">
    <w:pPr>
      <w:pStyle w:val="Zaglavlj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ED4" w14:textId="77777777" w:rsidR="000746E7" w:rsidRDefault="000746E7">
    <w:pPr>
      <w:pStyle w:val="Zaglavlje"/>
      <w:jc w:val="right"/>
    </w:pPr>
  </w:p>
  <w:p w14:paraId="21C354C8" w14:textId="77777777" w:rsidR="000746E7" w:rsidRDefault="000746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D7"/>
    <w:rsid w:val="000746E7"/>
    <w:rsid w:val="000B2189"/>
    <w:rsid w:val="00203901"/>
    <w:rsid w:val="002574CB"/>
    <w:rsid w:val="00266BC8"/>
    <w:rsid w:val="00596D80"/>
    <w:rsid w:val="005C5705"/>
    <w:rsid w:val="00776427"/>
    <w:rsid w:val="00776ECB"/>
    <w:rsid w:val="007D5C00"/>
    <w:rsid w:val="008D2CDD"/>
    <w:rsid w:val="009C0BBA"/>
    <w:rsid w:val="00A347D7"/>
    <w:rsid w:val="00A92AF8"/>
    <w:rsid w:val="00AD75B2"/>
    <w:rsid w:val="00B065FF"/>
    <w:rsid w:val="00C754F2"/>
    <w:rsid w:val="00CC43B7"/>
    <w:rsid w:val="00D578EE"/>
    <w:rsid w:val="00E177B9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B73"/>
  <w15:docId w15:val="{91876D86-041A-4CF9-90D8-7DA374E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347D7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347D7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347D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47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347D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47D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347D7"/>
  </w:style>
  <w:style w:type="paragraph" w:styleId="Odlomakpopisa">
    <w:name w:val="List Paragraph"/>
    <w:basedOn w:val="Normal"/>
    <w:uiPriority w:val="34"/>
    <w:qFormat/>
    <w:rsid w:val="00266B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7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5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Miletić</dc:creator>
  <cp:lastModifiedBy>Vlado Petrović</cp:lastModifiedBy>
  <cp:revision>3</cp:revision>
  <cp:lastPrinted>2017-01-31T07:02:00Z</cp:lastPrinted>
  <dcterms:created xsi:type="dcterms:W3CDTF">2017-01-31T07:02:00Z</dcterms:created>
  <dcterms:modified xsi:type="dcterms:W3CDTF">2022-04-01T10:14:00Z</dcterms:modified>
</cp:coreProperties>
</file>